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28D" w:rsidRDefault="004316AF">
      <w:r>
        <w:rPr>
          <w:noProof/>
        </w:rPr>
        <w:drawing>
          <wp:inline distT="0" distB="0" distL="0" distR="0">
            <wp:extent cx="11650980" cy="8221980"/>
            <wp:effectExtent l="0" t="0" r="762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098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528D" w:rsidSect="004316AF">
      <w:pgSz w:w="23814" w:h="16839" w:orient="landscape" w:code="8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6AF"/>
    <w:rsid w:val="004316AF"/>
    <w:rsid w:val="004A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6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316A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6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316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總務處丁崇桂</dc:creator>
  <cp:lastModifiedBy>總務處丁崇桂</cp:lastModifiedBy>
  <cp:revision>1</cp:revision>
  <dcterms:created xsi:type="dcterms:W3CDTF">2017-04-26T02:39:00Z</dcterms:created>
  <dcterms:modified xsi:type="dcterms:W3CDTF">2017-04-26T02:40:00Z</dcterms:modified>
</cp:coreProperties>
</file>